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BA5" w:rsidRDefault="00AC0BA5" w:rsidP="00AC0BA5">
      <w:pPr>
        <w:jc w:val="right"/>
        <w:rPr>
          <w:rFonts w:ascii="Times New Roman" w:hAnsi="Times New Roman" w:cs="Times New Roman"/>
          <w:sz w:val="28"/>
          <w:szCs w:val="28"/>
        </w:rPr>
      </w:pPr>
      <w:r w:rsidRPr="00BE57BC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1208F" w:rsidRDefault="00BE57BC" w:rsidP="00554A62">
      <w:pPr>
        <w:tabs>
          <w:tab w:val="left" w:pos="2696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57BC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proofErr w:type="spellStart"/>
      <w:r w:rsidRPr="00BE57BC">
        <w:rPr>
          <w:rFonts w:ascii="Times New Roman" w:hAnsi="Times New Roman" w:cs="Times New Roman"/>
          <w:sz w:val="28"/>
          <w:szCs w:val="28"/>
        </w:rPr>
        <w:t>Стародеревянковского</w:t>
      </w:r>
      <w:proofErr w:type="spellEnd"/>
      <w:r w:rsidRPr="00BE57B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E57BC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BE57B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1208F">
        <w:rPr>
          <w:rFonts w:ascii="Times New Roman" w:hAnsi="Times New Roman" w:cs="Times New Roman"/>
          <w:sz w:val="28"/>
          <w:szCs w:val="28"/>
        </w:rPr>
        <w:t xml:space="preserve">среднесрочный период </w:t>
      </w:r>
    </w:p>
    <w:p w:rsidR="00554A62" w:rsidRPr="00BE57BC" w:rsidRDefault="0071208F" w:rsidP="00554A62">
      <w:pPr>
        <w:tabs>
          <w:tab w:val="left" w:pos="2696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E57BC" w:rsidRPr="00BE57BC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годы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4"/>
        <w:gridCol w:w="1406"/>
        <w:gridCol w:w="1417"/>
        <w:gridCol w:w="855"/>
        <w:gridCol w:w="1413"/>
        <w:gridCol w:w="1418"/>
        <w:gridCol w:w="1417"/>
      </w:tblGrid>
      <w:tr w:rsidR="00BE57BC" w:rsidRPr="00BE57BC" w:rsidTr="00906DC0">
        <w:trPr>
          <w:trHeight w:val="450"/>
        </w:trPr>
        <w:tc>
          <w:tcPr>
            <w:tcW w:w="2564" w:type="dxa"/>
            <w:vMerge w:val="restart"/>
            <w:shd w:val="clear" w:color="auto" w:fill="auto"/>
            <w:vAlign w:val="center"/>
            <w:hideMark/>
          </w:tcPr>
          <w:p w:rsidR="00BE57BC" w:rsidRPr="00554A62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 в % к 2018г.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BE57BC" w:rsidRPr="00BE57BC" w:rsidTr="00906DC0">
        <w:trPr>
          <w:trHeight w:val="450"/>
        </w:trPr>
        <w:tc>
          <w:tcPr>
            <w:tcW w:w="2564" w:type="dxa"/>
            <w:vMerge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55" w:type="dxa"/>
            <w:vMerge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406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000000" w:fill="FFFFFF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Среднедушевой денежный доход на одного жителя, тыс. руб.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экономически активного населения,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начисленная среднемесячная заработная плата, 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личных подсобных хозяйствах,      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5 598,7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5 941,4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Среднемесячные доходы занятых в личных подсобных хозяйствах, тыс</w:t>
            </w:r>
            <w:r w:rsidR="00554A62"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безработных,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прибыльных предприятий, тыс. рублей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877 488,3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921 362,8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967 430,9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1 015 802,4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Убыток предприятий, 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Прибыль (убыток) – сальдо,  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812 052,4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851 842,9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895 287,8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940 052,2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987 054,8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 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1 310 383,8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1 377 124,0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1 444 698,2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1 516 933,1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1 592 779,8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Обрабатывающие производства (D), </w:t>
            </w:r>
            <w:r w:rsidR="00554A62" w:rsidRPr="00BE5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3 226 449,5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3 355 507,5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3 503 282,9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3 643 414,2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3 752 716,6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и распределение электроэнергии, газа и воды (E), </w:t>
            </w:r>
            <w:r w:rsidR="00554A62" w:rsidRPr="00BE5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22 978,6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24 587,1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25 816,5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27 920,5</w:t>
            </w:r>
          </w:p>
        </w:tc>
      </w:tr>
      <w:tr w:rsidR="00BE57BC" w:rsidRPr="00554A62" w:rsidTr="00906DC0">
        <w:trPr>
          <w:trHeight w:val="360"/>
        </w:trPr>
        <w:tc>
          <w:tcPr>
            <w:tcW w:w="10490" w:type="dxa"/>
            <w:gridSpan w:val="7"/>
            <w:shd w:val="clear" w:color="auto" w:fill="auto"/>
            <w:vAlign w:val="center"/>
            <w:hideMark/>
          </w:tcPr>
          <w:p w:rsidR="00BE57BC" w:rsidRPr="00554A62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основных видов промышленной продукции в натуральном выражении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Цельномолочная продукция,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76 065,9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80 249,5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82 261,9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83 907,1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85 585,2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Масло животное,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Сыры животные,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Сахар-песок - всего, тыс</w:t>
            </w:r>
            <w:r w:rsidR="00554A62"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из сахарной свеклы,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Производство кирпича, тыс.шт.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Колбасные изделия,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3 802,7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4 038,4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4 585,9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554A62"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овощных консерв, тыс.</w:t>
            </w:r>
            <w:r w:rsidR="0055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4A62"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усл.банок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Производство цельномолочной продукции,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32 829,9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33 471,4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34 140,8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35 847,9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Производство масла сливочного и масляных паст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Сыры и творог,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495,5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Производство напитков безалкогольных,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554A62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продукции сельского хозяйства всех категорий хозяйств, 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2 359 792,3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2 495 444,9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2 602 341,4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2 732 458,5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2 841 756,8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1 542 741,5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1 652 276,1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1 734 889,9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1 821 634,4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1 912 716,1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454 895,3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455 300,3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460 189,6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473 995,3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488 215,2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000000" w:fill="FFFFFF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личных подсобных хозяйств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362 155,5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387 868,5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407 261,9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427 625,0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436 177,5</w:t>
            </w:r>
          </w:p>
        </w:tc>
      </w:tr>
      <w:tr w:rsidR="00BE57BC" w:rsidRPr="00BE57BC" w:rsidTr="00906DC0">
        <w:trPr>
          <w:trHeight w:val="360"/>
        </w:trPr>
        <w:tc>
          <w:tcPr>
            <w:tcW w:w="10490" w:type="dxa"/>
            <w:gridSpan w:val="7"/>
            <w:shd w:val="clear" w:color="auto" w:fill="auto"/>
            <w:vAlign w:val="center"/>
            <w:hideMark/>
          </w:tcPr>
          <w:p w:rsidR="00BE57BC" w:rsidRPr="00554A62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 (в весе  после доработки), тыс</w:t>
            </w:r>
            <w:r w:rsidR="00554A62"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Сахарная свекла, тыс.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2 064,8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2 390,2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Плоды и ягоды, тыс.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сельскохозяйственных 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</w:t>
            </w:r>
            <w:r w:rsidR="00554A62"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-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всего, тыс. тонн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</w:t>
            </w:r>
            <w:r w:rsidR="00554A62"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-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всего, тыс. штук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1 084,9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1 084,9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в прудовых и других рыбоводных хозяйствах, тыс. тонн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BE57BC" w:rsidRPr="00BE57BC" w:rsidTr="00906DC0">
        <w:trPr>
          <w:trHeight w:val="360"/>
        </w:trPr>
        <w:tc>
          <w:tcPr>
            <w:tcW w:w="10490" w:type="dxa"/>
            <w:gridSpan w:val="7"/>
            <w:shd w:val="clear" w:color="auto" w:fill="auto"/>
            <w:vAlign w:val="center"/>
            <w:hideMark/>
          </w:tcPr>
          <w:p w:rsidR="00BE57BC" w:rsidRPr="00554A62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9 447,3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9 817,7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10 307,5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10 822,9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11 364,0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5 978,5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6 217,6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6 528,5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7 197,7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348,5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3 133,7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3 251,6</w:t>
            </w:r>
          </w:p>
        </w:tc>
        <w:tc>
          <w:tcPr>
            <w:tcW w:w="855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413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3 414,2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3 764,2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3 251,6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3 414,2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3 764,2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2 593,8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3 002,7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Свиньи, голов 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5 477,7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6 074,5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6 317,4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4 765,5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5 500,8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460,5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360,5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Кролики, голов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1 904,7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2 099,9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торговли,  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147 527,4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150 228,5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169 154,9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177 612,7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питания, 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33 026,4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33 047,4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36 064,8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37 868,0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39 761,5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населению, 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164 049,4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166 894,3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259 239,0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272 200,9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280 367,0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инвестиций в основной капитал за счет всех источников финансирования, тыс. 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49 151,9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52 985,8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56 853,8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59 696,5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62 681,3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работ, выполненных собственными силами по виду деятельности строительство, тыс. руб.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5 127,5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5 766,2</w:t>
            </w:r>
          </w:p>
        </w:tc>
      </w:tr>
      <w:tr w:rsidR="00BE57BC" w:rsidRPr="00BE57BC" w:rsidTr="00906DC0">
        <w:trPr>
          <w:trHeight w:val="360"/>
        </w:trPr>
        <w:tc>
          <w:tcPr>
            <w:tcW w:w="10490" w:type="dxa"/>
            <w:gridSpan w:val="7"/>
            <w:shd w:val="clear" w:color="auto" w:fill="auto"/>
            <w:vAlign w:val="center"/>
            <w:hideMark/>
          </w:tcPr>
          <w:p w:rsidR="00BE57BC" w:rsidRPr="00554A62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сфера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детей в  дошкольных  образовательных учреждениях,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начального профессионального образования,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профессионального образования,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высшего профессионального образования,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специалистов учреждениями: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профессионального образования, тыс.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субъектов малого предпринимательства в расчете на 1000 человек населения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118,6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жилых домов населением за свой счет и с помощью кредитов, тыс. кв. м общей площади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обеспеченность населения площадью жилых квартир (на конец года), кв. м. на чел.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спортивными сооружениям, кв. м. на 1 тыс. населения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195,7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197,7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1 774,1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том </w:t>
            </w:r>
            <w:r w:rsidR="00554A62"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предпринимателей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647,5</w:t>
            </w:r>
          </w:p>
        </w:tc>
      </w:tr>
      <w:tr w:rsidR="00BE57BC" w:rsidRPr="00BE57BC" w:rsidTr="00906DC0">
        <w:trPr>
          <w:trHeight w:val="360"/>
        </w:trPr>
        <w:tc>
          <w:tcPr>
            <w:tcW w:w="10490" w:type="dxa"/>
            <w:gridSpan w:val="7"/>
            <w:shd w:val="clear" w:color="auto" w:fill="auto"/>
            <w:vAlign w:val="center"/>
            <w:hideMark/>
          </w:tcPr>
          <w:p w:rsidR="00BE57BC" w:rsidRPr="00554A62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Малый бизнес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населения, единиц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BE57BC" w:rsidRPr="00BE57BC" w:rsidTr="00906DC0">
        <w:trPr>
          <w:trHeight w:val="360"/>
        </w:trPr>
        <w:tc>
          <w:tcPr>
            <w:tcW w:w="10490" w:type="dxa"/>
            <w:gridSpan w:val="7"/>
            <w:shd w:val="clear" w:color="auto" w:fill="auto"/>
            <w:vAlign w:val="center"/>
            <w:hideMark/>
          </w:tcPr>
          <w:p w:rsidR="00BE57BC" w:rsidRPr="00554A62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освещенных улиц, км.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км.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 твердым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рытием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Обеспеченность населения объектами общественного </w:t>
            </w: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питания, кв. м. на 1 тыс. населения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BE57BC" w:rsidRPr="00BE57BC" w:rsidTr="00906DC0">
        <w:trPr>
          <w:trHeight w:val="360"/>
        </w:trPr>
        <w:tc>
          <w:tcPr>
            <w:tcW w:w="10490" w:type="dxa"/>
            <w:gridSpan w:val="7"/>
            <w:shd w:val="clear" w:color="auto" w:fill="auto"/>
            <w:vAlign w:val="center"/>
            <w:hideMark/>
          </w:tcPr>
          <w:p w:rsidR="00BE57BC" w:rsidRPr="00554A62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Окружающая среда</w:t>
            </w:r>
          </w:p>
        </w:tc>
      </w:tr>
      <w:tr w:rsidR="00BE57BC" w:rsidRPr="00BE57BC" w:rsidTr="00906DC0">
        <w:trPr>
          <w:trHeight w:val="360"/>
        </w:trPr>
        <w:tc>
          <w:tcPr>
            <w:tcW w:w="2564" w:type="dxa"/>
            <w:shd w:val="clear" w:color="auto" w:fill="auto"/>
            <w:vAlign w:val="center"/>
            <w:hideMark/>
          </w:tcPr>
          <w:p w:rsidR="00BE57BC" w:rsidRPr="00BE57BC" w:rsidRDefault="00BE57BC" w:rsidP="00BE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E57BC" w:rsidRPr="00BE57BC" w:rsidRDefault="00BE57BC" w:rsidP="00BE5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E57BC" w:rsidRDefault="00BE57BC">
      <w:pPr>
        <w:rPr>
          <w:rFonts w:ascii="Times New Roman" w:hAnsi="Times New Roman" w:cs="Times New Roman"/>
          <w:sz w:val="28"/>
          <w:szCs w:val="28"/>
        </w:rPr>
      </w:pPr>
    </w:p>
    <w:p w:rsidR="00BE57BC" w:rsidRDefault="00BE57BC" w:rsidP="00BE57BC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</w:rPr>
      </w:pPr>
    </w:p>
    <w:p w:rsidR="006E3EAA" w:rsidRPr="006E3EAA" w:rsidRDefault="006E3EAA" w:rsidP="006E3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3EAA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6E3EAA" w:rsidRPr="006E3EAA" w:rsidRDefault="006E3EAA" w:rsidP="006E3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3EA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6E3EAA">
        <w:rPr>
          <w:rFonts w:ascii="Times New Roman" w:hAnsi="Times New Roman" w:cs="Times New Roman"/>
          <w:sz w:val="28"/>
          <w:szCs w:val="28"/>
        </w:rPr>
        <w:t>Стародеревянковского</w:t>
      </w:r>
      <w:proofErr w:type="spellEnd"/>
    </w:p>
    <w:p w:rsidR="006E3EAA" w:rsidRPr="006E3EAA" w:rsidRDefault="006E3EAA" w:rsidP="006E3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3EA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6E3EAA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6E3EA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E3EAA">
        <w:rPr>
          <w:rFonts w:ascii="Times New Roman" w:hAnsi="Times New Roman" w:cs="Times New Roman"/>
          <w:sz w:val="28"/>
          <w:szCs w:val="28"/>
        </w:rPr>
        <w:tab/>
      </w:r>
      <w:r w:rsidRPr="006E3EAA">
        <w:rPr>
          <w:rFonts w:ascii="Times New Roman" w:hAnsi="Times New Roman" w:cs="Times New Roman"/>
          <w:sz w:val="28"/>
          <w:szCs w:val="28"/>
        </w:rPr>
        <w:tab/>
      </w:r>
      <w:r w:rsidRPr="006E3EAA">
        <w:rPr>
          <w:rFonts w:ascii="Times New Roman" w:hAnsi="Times New Roman" w:cs="Times New Roman"/>
          <w:sz w:val="28"/>
          <w:szCs w:val="28"/>
        </w:rPr>
        <w:tab/>
      </w:r>
      <w:r w:rsidRPr="006E3EA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E3EAA">
        <w:rPr>
          <w:rFonts w:ascii="Times New Roman" w:hAnsi="Times New Roman" w:cs="Times New Roman"/>
          <w:sz w:val="28"/>
          <w:szCs w:val="28"/>
        </w:rPr>
        <w:t>А.В.Бортникова</w:t>
      </w:r>
      <w:proofErr w:type="spellEnd"/>
    </w:p>
    <w:p w:rsidR="00BE57BC" w:rsidRPr="00BE57BC" w:rsidRDefault="00BE57BC" w:rsidP="006E3EAA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</w:rPr>
      </w:pPr>
    </w:p>
    <w:sectPr w:rsidR="00BE57BC" w:rsidRPr="00BE57BC" w:rsidSect="00554A62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E57BC"/>
    <w:rsid w:val="001A10F6"/>
    <w:rsid w:val="00454517"/>
    <w:rsid w:val="004D1FAE"/>
    <w:rsid w:val="00554A62"/>
    <w:rsid w:val="00690C2C"/>
    <w:rsid w:val="006E3EAA"/>
    <w:rsid w:val="0071208F"/>
    <w:rsid w:val="008810FC"/>
    <w:rsid w:val="00906DC0"/>
    <w:rsid w:val="00AC0BA5"/>
    <w:rsid w:val="00BE57BC"/>
    <w:rsid w:val="00D0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Nalogovik</dc:creator>
  <cp:lastModifiedBy>Nalogovik</cp:lastModifiedBy>
  <cp:revision>7</cp:revision>
  <cp:lastPrinted>2019-11-06T09:50:00Z</cp:lastPrinted>
  <dcterms:created xsi:type="dcterms:W3CDTF">2019-11-06T06:45:00Z</dcterms:created>
  <dcterms:modified xsi:type="dcterms:W3CDTF">2019-11-18T10:59:00Z</dcterms:modified>
</cp:coreProperties>
</file>